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6C83" w:rsidRPr="00F76C83" w:rsidRDefault="00F76C83" w:rsidP="00F76C83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F76C83">
        <w:rPr>
          <w:rFonts w:ascii="Arial" w:hAnsi="Arial" w:cs="Arial"/>
          <w:b/>
          <w:sz w:val="36"/>
          <w:szCs w:val="36"/>
        </w:rPr>
        <w:t>Каким гражданам предоставляются льготы</w:t>
      </w:r>
    </w:p>
    <w:p w:rsidR="00F76C83" w:rsidRPr="00F76C83" w:rsidRDefault="00F76C83" w:rsidP="00F76C83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F76C83">
        <w:rPr>
          <w:rFonts w:ascii="Arial" w:hAnsi="Arial" w:cs="Arial"/>
          <w:b/>
          <w:sz w:val="36"/>
          <w:szCs w:val="36"/>
        </w:rPr>
        <w:t>по транспортному налогу</w:t>
      </w:r>
    </w:p>
    <w:p w:rsidR="00F76C83" w:rsidRPr="00F76C83" w:rsidRDefault="00F76C83" w:rsidP="00F76C83">
      <w:pPr>
        <w:pStyle w:val="Default"/>
        <w:rPr>
          <w:rFonts w:ascii="Arial" w:hAnsi="Arial" w:cs="Arial"/>
          <w:sz w:val="28"/>
          <w:szCs w:val="28"/>
        </w:rPr>
      </w:pPr>
    </w:p>
    <w:bookmarkEnd w:id="0"/>
    <w:p w:rsidR="00F76C83" w:rsidRPr="00F76C83" w:rsidRDefault="00F76C83" w:rsidP="00F76C83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F76C83">
        <w:rPr>
          <w:rFonts w:ascii="Arial" w:hAnsi="Arial" w:cs="Arial"/>
          <w:sz w:val="28"/>
          <w:szCs w:val="28"/>
        </w:rPr>
        <w:t>Управление Федеральной налоговой службы по Приморскому краю информирует, что законом Приморского края от 28.11.2002 № 24-КЗ «О транспортном налоге»  предусмотрены льготы для некоторых категорий граждан.</w:t>
      </w:r>
    </w:p>
    <w:p w:rsidR="00F76C83" w:rsidRPr="00F76C83" w:rsidRDefault="00F76C83" w:rsidP="00F76C83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F76C83">
        <w:rPr>
          <w:rFonts w:ascii="Arial" w:hAnsi="Arial" w:cs="Arial"/>
          <w:sz w:val="28"/>
          <w:szCs w:val="28"/>
        </w:rPr>
        <w:t>В отношении одного легкового или одного грузового автомобиля мощностью не свыше 150 лошадиных сил или одного мотоцикла, льготой могут воспользоваться участники ВОВ, ветераны боевых действий, инвалиды I и II групп, а также граждане, относящиеся к категории дети ВОВ.</w:t>
      </w:r>
    </w:p>
    <w:p w:rsidR="00F76C83" w:rsidRPr="00F76C83" w:rsidRDefault="00F76C83" w:rsidP="00F76C83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F76C83">
        <w:rPr>
          <w:rFonts w:ascii="Arial" w:hAnsi="Arial" w:cs="Arial"/>
          <w:sz w:val="28"/>
          <w:szCs w:val="28"/>
        </w:rPr>
        <w:t xml:space="preserve">Еще, в отношении одного автотранспортного средства или одного мотоцикла на льготу могут претендовать чернобыльцы, граждане из подразделений особого риска, Герои Советского Союза, Герои Социалистического Труда и Герои Российской Федерации, а также, граждане, награжденные орденом Славы трех степеней. </w:t>
      </w:r>
    </w:p>
    <w:p w:rsidR="00F76C83" w:rsidRPr="00F76C83" w:rsidRDefault="00F76C83" w:rsidP="00F76C83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76C83">
        <w:rPr>
          <w:rFonts w:ascii="Arial" w:hAnsi="Arial" w:cs="Arial"/>
          <w:sz w:val="28"/>
          <w:szCs w:val="28"/>
        </w:rPr>
        <w:t>Далее, в отношении одного легкового автомобиля или одного грузового автомобиля с мощностью двигателя не свыше 150 лошадиных сил или одного автобуса с мощностью двигателя не свыше 200 лошадиных сил воспользовался льготой может один из родителей в многодетной семье, имеющей среднедушевой доход ниже двукратной величины прожиточного минимума, или один из родителей, имеющий в составе своей семьи ребенка-инвалида, а также опекун совершеннолетнего</w:t>
      </w:r>
      <w:proofErr w:type="gramEnd"/>
      <w:r w:rsidRPr="00F76C83">
        <w:rPr>
          <w:rFonts w:ascii="Arial" w:hAnsi="Arial" w:cs="Arial"/>
          <w:sz w:val="28"/>
          <w:szCs w:val="28"/>
        </w:rPr>
        <w:t xml:space="preserve"> инвалида с детства, признанного судом недееспособным. </w:t>
      </w:r>
    </w:p>
    <w:p w:rsidR="00F76C83" w:rsidRPr="00F76C83" w:rsidRDefault="00F76C83" w:rsidP="00F76C83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F76C83">
        <w:rPr>
          <w:rFonts w:ascii="Arial" w:hAnsi="Arial" w:cs="Arial"/>
          <w:sz w:val="28"/>
          <w:szCs w:val="28"/>
        </w:rPr>
        <w:t xml:space="preserve">Предоставление льгот  по транспортному налогу  носит заявительный характер. В случае если гражданин, имеющий право на налоговую льготу, не представил заявление о предоставлении льготы или не сообщил об отказе от нее, то преференция будет предоставлена налоговым органом самостоятельно на основании сведений полученных от иных органов. </w:t>
      </w:r>
    </w:p>
    <w:p w:rsidR="00516352" w:rsidRPr="00F76C83" w:rsidRDefault="00F76C83" w:rsidP="00F76C83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F76C83">
        <w:rPr>
          <w:rFonts w:ascii="Arial" w:hAnsi="Arial" w:cs="Arial"/>
          <w:sz w:val="28"/>
          <w:szCs w:val="28"/>
        </w:rPr>
        <w:t>С более подробной информацией о льготах по транспортному налогу можно ознакомиться на сайте ФНС России (www.nalog.gov.ru) при помощи сервисов «Справочная информация о ставках и льготах по имущественным налогам» или «Транспортный калькулятор – расчет транспортного налога».</w:t>
      </w:r>
    </w:p>
    <w:sectPr w:rsidR="00516352" w:rsidRPr="00F76C83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BF917CE" wp14:editId="2E131D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2CA8"/>
    <w:rsid w:val="00743A1B"/>
    <w:rsid w:val="00761626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E1DBE"/>
    <w:rsid w:val="009E6B34"/>
    <w:rsid w:val="009F0CDA"/>
    <w:rsid w:val="009F3B4D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6C83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B2B4-8E7A-4D52-9555-81195E93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2023-06-01T04:16:00Z</cp:lastPrinted>
  <dcterms:created xsi:type="dcterms:W3CDTF">2023-07-17T06:18:00Z</dcterms:created>
  <dcterms:modified xsi:type="dcterms:W3CDTF">2023-07-17T06:18:00Z</dcterms:modified>
</cp:coreProperties>
</file>